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0" w:hanging="320" w:hangingChars="10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研究进展报告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"/>
        <w:gridCol w:w="2115"/>
        <w:gridCol w:w="101"/>
        <w:gridCol w:w="2030"/>
        <w:gridCol w:w="9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方案名称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申办单位</w:t>
            </w:r>
          </w:p>
        </w:tc>
        <w:tc>
          <w:tcPr>
            <w:tcW w:w="221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联系人及电话</w:t>
            </w: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主要研究者</w:t>
            </w:r>
          </w:p>
        </w:tc>
        <w:tc>
          <w:tcPr>
            <w:tcW w:w="221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电话</w:t>
            </w: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伦理审查批件号</w:t>
            </w:r>
          </w:p>
        </w:tc>
        <w:tc>
          <w:tcPr>
            <w:tcW w:w="221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持续审查次数</w:t>
            </w:r>
          </w:p>
        </w:tc>
        <w:tc>
          <w:tcPr>
            <w:tcW w:w="2095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此次为第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一、目前方案等文件版本信息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二、受试者信息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·合同研究总例数：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·已入组例数：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·完成观察例数：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·提前退出例数：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三、研究进展情况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·研究阶段：口 研究尚未启动，口 正在招募受试者（尚未入组），口 正在实施研究，</w:t>
            </w:r>
          </w:p>
          <w:p>
            <w:pPr>
              <w:spacing w:line="500" w:lineRule="exact"/>
              <w:ind w:firstLine="1100" w:firstLineChars="5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口 受试者的试验干预已经完成，口 后期数据处理阶段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·是否存在影响研究进行的情况：口 否，口 是→请说明：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·是否存在于试验干预相关的、非预期的、严重不良事件：口 是，口 否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·研究风险是否超过预期：口 是，口 否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·是否存在影响研究风险与受益的任何新信息、新进展：口 否，口 是→请说明：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·研究中是否存在影响受试者权益的问题：口 否，口 是→请说明：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·严重不良事件或方案规定必须报告的重要医学事件已经及时报告：</w:t>
            </w:r>
          </w:p>
          <w:p>
            <w:pPr>
              <w:spacing w:line="500" w:lineRule="exact"/>
              <w:ind w:left="220" w:hanging="22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申请人签字</w:t>
            </w:r>
          </w:p>
        </w:tc>
        <w:tc>
          <w:tcPr>
            <w:tcW w:w="213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日期</w:t>
            </w:r>
          </w:p>
        </w:tc>
        <w:tc>
          <w:tcPr>
            <w:tcW w:w="2191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bookmarkStart w:id="0" w:name="_GoBack"/>
    <w:r>
      <w:rPr>
        <w:rFonts w:hint="eastAsia"/>
        <w:sz w:val="18"/>
        <w:szCs w:val="18"/>
        <w:highlight w:val="none"/>
        <w:lang w:val="en-US" w:eastAsia="zh-CN"/>
      </w:rPr>
      <w:t>山东第一医科大学附属眼科医院（山东省眼科医院）</w:t>
    </w:r>
    <w:r>
      <w:rPr>
        <w:rFonts w:hint="eastAsia"/>
        <w:highlight w:val="none"/>
      </w:rPr>
      <w:t xml:space="preserve"> </w:t>
    </w:r>
    <w:r>
      <w:rPr>
        <w:rFonts w:hint="eastAsia"/>
        <w:highlight w:val="none"/>
        <w:lang w:val="en-US" w:eastAsia="zh-CN"/>
      </w:rPr>
      <w:t xml:space="preserve"> </w:t>
    </w:r>
    <w:bookmarkEnd w:id="0"/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             IEC- AF/06-1.0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865"/>
    <w:rsid w:val="000A26A1"/>
    <w:rsid w:val="000B243D"/>
    <w:rsid w:val="000E1F47"/>
    <w:rsid w:val="00114D7D"/>
    <w:rsid w:val="00130873"/>
    <w:rsid w:val="001831C9"/>
    <w:rsid w:val="001859FB"/>
    <w:rsid w:val="001B28E6"/>
    <w:rsid w:val="001D5309"/>
    <w:rsid w:val="002B047F"/>
    <w:rsid w:val="002B7FA5"/>
    <w:rsid w:val="00384335"/>
    <w:rsid w:val="00537DE4"/>
    <w:rsid w:val="00545377"/>
    <w:rsid w:val="007F02EC"/>
    <w:rsid w:val="00902865"/>
    <w:rsid w:val="00972779"/>
    <w:rsid w:val="00A030AB"/>
    <w:rsid w:val="00A57647"/>
    <w:rsid w:val="00A82231"/>
    <w:rsid w:val="00B52716"/>
    <w:rsid w:val="00BD70D8"/>
    <w:rsid w:val="00BE662C"/>
    <w:rsid w:val="00CA20AA"/>
    <w:rsid w:val="00D25880"/>
    <w:rsid w:val="00D90D73"/>
    <w:rsid w:val="00DC64FD"/>
    <w:rsid w:val="4B5326D1"/>
    <w:rsid w:val="54916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1</TotalTime>
  <ScaleCrop>false</ScaleCrop>
  <LinksUpToDate>false</LinksUpToDate>
  <CharactersWithSpaces>432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WPS_1619492255</cp:lastModifiedBy>
  <dcterms:modified xsi:type="dcterms:W3CDTF">2021-10-22T06:53:48Z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A9EE417574B247D2862C2EF953012CD2</vt:lpwstr>
  </property>
</Properties>
</file>